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166"/>
        <w:gridCol w:w="958"/>
        <w:gridCol w:w="2067"/>
        <w:gridCol w:w="89"/>
        <w:gridCol w:w="3208"/>
        <w:gridCol w:w="373"/>
        <w:gridCol w:w="1405"/>
      </w:tblGrid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bookmarkStart w:id="0" w:name="_GoBack"/>
            <w:bookmarkEnd w:id="0"/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Студијски програм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/студијски програми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: 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Мастер учитељ, Мастер васпитач у предшколским установама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,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Мастер васпитач у домовима 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Врста </w:t>
            </w:r>
            <w:r w:rsidRPr="00A5182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и ниво студија: Мастер академске студије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453D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6"/>
                <w:lang w:val="sr-Cyrl-CS" w:eastAsia="sr-Latn-CS"/>
              </w:rPr>
            </w:pPr>
            <w:bookmarkStart w:id="1" w:name="_Toc365528475"/>
            <w:r w:rsidRPr="00A51828">
              <w:rPr>
                <w:rFonts w:ascii="Times New Roman" w:eastAsia="Times New Roman" w:hAnsi="Times New Roman"/>
                <w:b/>
                <w:sz w:val="20"/>
                <w:szCs w:val="26"/>
                <w:lang w:val="sr-Cyrl-CS" w:eastAsia="sr-Latn-CS"/>
              </w:rPr>
              <w:t xml:space="preserve">Назив предмета: Академски </w:t>
            </w:r>
            <w:r w:rsidR="00453D59">
              <w:rPr>
                <w:rFonts w:ascii="Times New Roman" w:eastAsia="Times New Roman" w:hAnsi="Times New Roman"/>
                <w:b/>
                <w:sz w:val="20"/>
                <w:szCs w:val="26"/>
                <w:lang w:val="sr-Cyrl-CS" w:eastAsia="sr-Latn-CS"/>
              </w:rPr>
              <w:t xml:space="preserve">немачки </w:t>
            </w: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6"/>
                <w:lang w:val="sr-Cyrl-CS" w:eastAsia="sr-Latn-CS"/>
              </w:rPr>
              <w:t>језик</w:t>
            </w:r>
            <w:bookmarkEnd w:id="1"/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1A7E15" w:rsidRDefault="00A51828" w:rsidP="00453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  <w:t>Наставник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 xml:space="preserve"> (</w:t>
            </w: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Име, средње слово, презиме</w:t>
            </w:r>
            <w:r w:rsidRPr="00A51828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)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: </w:t>
            </w:r>
            <w:r w:rsidR="001A7E15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Марија М. Станојевић Веселиновић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Статус предмета: Обавезни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Број ЕСПБ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: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5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453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453D5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Услов</w:t>
            </w:r>
            <w:r w:rsidRPr="00453D59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:</w:t>
            </w:r>
            <w:r w:rsidR="008A0C28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1A7E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sr-Cyrl-CS" w:eastAsia="sr-Latn-CS"/>
              </w:rPr>
              <w:t xml:space="preserve">Знање </w:t>
            </w:r>
            <w:r w:rsidR="00453D59" w:rsidRPr="001A7E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sr-Cyrl-CS" w:eastAsia="sr-Latn-CS"/>
              </w:rPr>
              <w:t>немачког</w:t>
            </w:r>
            <w:r w:rsidR="001A7E15" w:rsidRPr="001A7E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sr-Latn-CS"/>
              </w:rPr>
              <w:t xml:space="preserve"> </w:t>
            </w:r>
            <w:r w:rsidRPr="001A7E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sr-Cyrl-CS" w:eastAsia="sr-Latn-CS"/>
              </w:rPr>
              <w:t>језика на нивоу Б1 или вишем Заједничког европског оквира, уколико студент није пратио нас</w:t>
            </w:r>
            <w:r w:rsidR="001A7E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sr-Cyrl-CS" w:eastAsia="sr-Latn-CS"/>
              </w:rPr>
              <w:t xml:space="preserve">таву и положио испит из </w:t>
            </w:r>
            <w:r w:rsidR="001A7E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sr-Latn-CS"/>
              </w:rPr>
              <w:t>Немачко</w:t>
            </w:r>
            <w:r w:rsidRPr="001A7E1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sr-Cyrl-CS" w:eastAsia="sr-Latn-CS"/>
              </w:rPr>
              <w:t>г језика струке на основним студијама.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:rsidR="00A51828" w:rsidRPr="00A51828" w:rsidRDefault="001A7E15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1A7E15">
              <w:rPr>
                <w:rFonts w:ascii="Times New Roman" w:hAnsi="Times New Roman"/>
                <w:sz w:val="20"/>
                <w:szCs w:val="20"/>
              </w:rPr>
              <w:t>Циљ је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р</w:t>
            </w:r>
            <w:r w:rsidR="00A51828"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азвијање и усавршавање језичких знања, вештина и компетенција (на рецептивном и продуктивном нивоу</w:t>
            </w:r>
            <w:r w:rsidR="00A51828" w:rsidRPr="00A51828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B2/C1 </w:t>
            </w:r>
            <w:r w:rsidR="00A51828"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Заједничког европског оквира</w:t>
            </w:r>
            <w:r w:rsidR="00A51828"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) неопходних за самостално коришћење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стручне литературе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немачком</w:t>
            </w:r>
            <w:r w:rsidR="00A51828"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језику. Оспособљавање за критичко читање стручне литературе, за писање стручне биографије, резимеа, извештаја и краћих стручних те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кстова, за превођење са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немачко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г и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немачки</w:t>
            </w:r>
            <w:r w:rsidR="00A51828"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језик, и за усмено излагање и дискусију о стручним темама. 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1A7E15" w:rsidRDefault="001A7E15" w:rsidP="001A7E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E15">
              <w:rPr>
                <w:rFonts w:ascii="Times New Roman" w:hAnsi="Times New Roman"/>
                <w:sz w:val="20"/>
                <w:szCs w:val="20"/>
                <w:lang w:val="sr-Cyrl-CS"/>
              </w:rPr>
              <w:t>Студент ће моћи да:</w:t>
            </w:r>
          </w:p>
          <w:p w:rsidR="00A206E0" w:rsidRPr="00A206E0" w:rsidRDefault="00A206E0" w:rsidP="00A206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206E0">
              <w:rPr>
                <w:rFonts w:ascii="Times New Roman" w:hAnsi="Times New Roman"/>
                <w:sz w:val="20"/>
                <w:szCs w:val="20"/>
              </w:rPr>
              <w:t>своја знања примен</w:t>
            </w:r>
            <w:r w:rsidR="000A428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206E0">
              <w:rPr>
                <w:rFonts w:ascii="Times New Roman" w:hAnsi="Times New Roman"/>
                <w:sz w:val="20"/>
                <w:szCs w:val="20"/>
              </w:rPr>
              <w:t xml:space="preserve"> у зависности од ситуације и буд</w:t>
            </w:r>
            <w:r w:rsidR="000A428B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A206E0">
              <w:rPr>
                <w:rFonts w:ascii="Times New Roman" w:hAnsi="Times New Roman"/>
                <w:sz w:val="20"/>
                <w:szCs w:val="20"/>
              </w:rPr>
              <w:t xml:space="preserve"> спрем</w:t>
            </w:r>
            <w:r w:rsidR="000A428B">
              <w:rPr>
                <w:rFonts w:ascii="Times New Roman" w:hAnsi="Times New Roman"/>
                <w:sz w:val="20"/>
                <w:szCs w:val="20"/>
                <w:lang w:val="sr-Cyrl-CS"/>
              </w:rPr>
              <w:t>ан</w:t>
            </w:r>
            <w:r w:rsidRPr="00A206E0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r w:rsidR="000A428B">
              <w:rPr>
                <w:rFonts w:ascii="Times New Roman" w:hAnsi="Times New Roman"/>
                <w:sz w:val="20"/>
                <w:szCs w:val="20"/>
                <w:lang w:val="sr-Cyrl-CS"/>
              </w:rPr>
              <w:t>стручно усавршавање у оквиру усмерења на мастер студијама</w:t>
            </w:r>
            <w:r w:rsidRPr="00A206E0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A206E0" w:rsidRPr="00A206E0" w:rsidRDefault="00A206E0" w:rsidP="00A206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206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самостално користи </w:t>
            </w:r>
            <w:r w:rsidRPr="00A206E0">
              <w:rPr>
                <w:rFonts w:ascii="Times New Roman" w:hAnsi="Times New Roman"/>
                <w:sz w:val="20"/>
                <w:szCs w:val="20"/>
              </w:rPr>
              <w:t>немачк</w:t>
            </w:r>
            <w:r w:rsidRPr="00A206E0">
              <w:rPr>
                <w:rFonts w:ascii="Times New Roman" w:hAnsi="Times New Roman"/>
                <w:sz w:val="20"/>
                <w:szCs w:val="20"/>
                <w:lang w:val="sr-Cyrl-CS"/>
              </w:rPr>
              <w:t>и језик</w:t>
            </w:r>
            <w:r w:rsidRPr="00A206E0">
              <w:rPr>
                <w:rFonts w:ascii="Times New Roman" w:hAnsi="Times New Roman"/>
                <w:sz w:val="20"/>
                <w:szCs w:val="20"/>
              </w:rPr>
              <w:t xml:space="preserve"> спонтано и течно</w:t>
            </w:r>
            <w:r w:rsidRPr="00A206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комуникацији (усмено и писмено) везаној за струку;</w:t>
            </w:r>
          </w:p>
          <w:p w:rsidR="001A7E15" w:rsidRPr="001A7E15" w:rsidRDefault="001A7E15" w:rsidP="00A206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7E1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 слушањем и читањем излагања и текстове из области струке (стручна литература на </w:t>
            </w:r>
            <w:r w:rsidRPr="001A7E15">
              <w:rPr>
                <w:rFonts w:ascii="Times New Roman" w:hAnsi="Times New Roman"/>
                <w:bCs/>
                <w:sz w:val="20"/>
                <w:szCs w:val="20"/>
              </w:rPr>
              <w:t>немач</w:t>
            </w:r>
            <w:r w:rsidRPr="001A7E1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ком језику, аудио и видео материјал, интернет);</w:t>
            </w:r>
          </w:p>
          <w:p w:rsidR="001A7E15" w:rsidRPr="001A7E15" w:rsidRDefault="001A7E15" w:rsidP="001A7E1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7E1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презентује резултате рада на пројекту у пару или групи;</w:t>
            </w:r>
          </w:p>
          <w:p w:rsidR="00A51828" w:rsidRPr="000A428B" w:rsidRDefault="001A7E15" w:rsidP="000A428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7E1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критички анализира </w:t>
            </w:r>
            <w:r w:rsidR="000A428B">
              <w:rPr>
                <w:rFonts w:ascii="Times New Roman" w:hAnsi="Times New Roman"/>
                <w:sz w:val="20"/>
                <w:szCs w:val="20"/>
                <w:lang w:val="sr-Cyrl-CS"/>
              </w:rPr>
              <w:t>стручне и научне текстове из области педагогије, дидактике и методика.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</w:t>
            </w:r>
          </w:p>
          <w:p w:rsidR="00A51828" w:rsidRPr="00C92F41" w:rsidRDefault="00571ABF" w:rsidP="00C92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C92F41">
              <w:rPr>
                <w:rFonts w:ascii="Times New Roman" w:hAnsi="Times New Roman"/>
                <w:sz w:val="20"/>
                <w:szCs w:val="20"/>
              </w:rPr>
              <w:t>орфолошке, синтаксичке и лексичке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длике немачког језика за академски ниво. Истраживање </w:t>
            </w:r>
            <w:r>
              <w:rPr>
                <w:rFonts w:ascii="Times New Roman" w:hAnsi="Times New Roman"/>
                <w:sz w:val="20"/>
                <w:szCs w:val="20"/>
              </w:rPr>
              <w:t>(читање материјала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прављење белешки, анализа кључних идеја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писање</w:t>
            </w:r>
            <w:r w:rsidR="00A206E0">
              <w:rPr>
                <w:rFonts w:ascii="Times New Roman" w:hAnsi="Times New Roman"/>
                <w:sz w:val="20"/>
                <w:szCs w:val="20"/>
              </w:rPr>
              <w:t xml:space="preserve"> реферата,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усмено презентовање и дискусија</w:t>
            </w:r>
            <w:r w:rsidR="00C92F41">
              <w:rPr>
                <w:rFonts w:ascii="Times New Roman" w:hAnsi="Times New Roman"/>
                <w:sz w:val="20"/>
                <w:szCs w:val="20"/>
              </w:rPr>
              <w:t xml:space="preserve"> о тезама реферата. </w:t>
            </w:r>
            <w:r w:rsidR="00A51828"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Одлике академског дискурса у усменој и писаној форми; п</w:t>
            </w:r>
            <w:r w:rsidR="001A7E15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реглед граматике </w:t>
            </w:r>
            <w:r w:rsidR="001A7E15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немачког</w:t>
            </w:r>
            <w:r w:rsidR="00A51828"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језика кар</w:t>
            </w:r>
            <w:r w:rsidR="001A7E15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актеристичне за стручни </w:t>
            </w:r>
            <w:r w:rsidR="001A7E15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немачки</w:t>
            </w:r>
            <w:r w:rsidR="00A51828"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језик и академски начин изражава</w:t>
            </w:r>
            <w:r w:rsidR="001A7E15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ња (пасивне конструкције</w:t>
            </w:r>
            <w:r w:rsidR="00A51828"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, номиналне конструкције, предлошке конструкције, конструкције са инфинитивом, партиципима и герунд</w:t>
            </w:r>
            <w:r w:rsidR="00A206E0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ив</w:t>
            </w:r>
            <w:r w:rsidR="00A51828"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ом, деривација префиксима и суфиксима, координативни везници и друга кохезивна средства); технике академског читања и језичка анализа стручног текста; правила писања академског текста (писање резимеа, извештаја, есеја и презентација; навођење литературе и цитирање); основе теорије превођења; стратегије за развој језичких знања и вештина на академском нивоу.</w:t>
            </w:r>
          </w:p>
          <w:p w:rsidR="00A51828" w:rsidRPr="00C92F41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sr-Latn-CS"/>
              </w:rPr>
            </w:pPr>
          </w:p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sr-Latn-CS"/>
              </w:rPr>
            </w:pPr>
            <w:r w:rsidRPr="00A5182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Практична настава</w:t>
            </w:r>
            <w:r w:rsidR="00571CC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CS" w:eastAsia="sr-Latn-CS"/>
              </w:rPr>
              <w:t xml:space="preserve">, </w:t>
            </w:r>
            <w:r w:rsidRPr="00A51828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sr-Latn-CS"/>
              </w:rPr>
              <w:t>Вежбе, Други облици наставе, Студијски истраживачки рад</w:t>
            </w:r>
          </w:p>
          <w:p w:rsidR="00A51828" w:rsidRPr="00A54FBC" w:rsidRDefault="00A51828" w:rsidP="00A54FBC">
            <w:pPr>
              <w:spacing w:after="0" w:line="240" w:lineRule="auto"/>
              <w:jc w:val="both"/>
              <w:rPr>
                <w:lang w:val="sr-Cyrl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Уочавање особености академског писаног језика и језика струке, овладавање стру</w:t>
            </w:r>
            <w:r w:rsidR="001A7E1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чном терминологијом на </w:t>
            </w:r>
            <w:r w:rsidR="001A7E15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немачком</w:t>
            </w: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језику, стицање способности критичке анализе стручних текстова </w:t>
            </w:r>
            <w:r w:rsidR="001A7E1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и развијање вештине превођења</w:t>
            </w:r>
            <w:r w:rsidR="001A7E15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. </w:t>
            </w: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Развијање различитих техника читања стручног текс</w:t>
            </w:r>
            <w:r w:rsidR="00571AB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та и способности језичке анализе</w:t>
            </w: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стручног текста, уочавање начина организовања информација и особености жанра, разликовање кључне идеје текста од детаља који је поткрепљују, предвиђање информација на основу претходног знања и закључивање на основу контекста. Исказивање сопственог става и мишљења у оквиру дискусије о стручним темама. Оспособљавање за самостално трагање за академским текстовима из области струке на интернету и за самостално презентовање стручног садржаја. Развијање интересовања за личним професионалним усавршавањем коришћењем ст</w:t>
            </w:r>
            <w:r w:rsidR="001A7E15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ручне литературе на </w:t>
            </w:r>
            <w:r w:rsidR="001A7E15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немачком</w:t>
            </w: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језику. 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  <w:t xml:space="preserve">Литература </w:t>
            </w:r>
          </w:p>
          <w:p w:rsidR="001A7E15" w:rsidRPr="001A7E15" w:rsidRDefault="001A7E15" w:rsidP="00A54FBC">
            <w:pPr>
              <w:numPr>
                <w:ilvl w:val="0"/>
                <w:numId w:val="4"/>
              </w:numPr>
              <w:spacing w:after="0" w:line="240" w:lineRule="auto"/>
              <w:ind w:left="576" w:hanging="288"/>
              <w:jc w:val="both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1A7E15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Subotić Lj. (2009). </w:t>
            </w:r>
            <w:r w:rsidRPr="001A7E15">
              <w:rPr>
                <w:rFonts w:ascii="Times New Roman" w:hAnsi="Times New Roman"/>
                <w:i/>
                <w:sz w:val="20"/>
                <w:szCs w:val="20"/>
                <w:lang w:val="hr-HR"/>
              </w:rPr>
              <w:t>Nemački za studente pedagoškog fakulteta</w:t>
            </w:r>
            <w:r w:rsidRPr="001A7E15">
              <w:rPr>
                <w:rFonts w:ascii="Times New Roman" w:hAnsi="Times New Roman"/>
                <w:sz w:val="20"/>
                <w:szCs w:val="20"/>
                <w:lang w:val="hr-HR"/>
              </w:rPr>
              <w:t>. Sombor:</w:t>
            </w:r>
            <w:r w:rsidR="002D0741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Pedagoški fakultet.</w:t>
            </w:r>
          </w:p>
          <w:p w:rsidR="001A7E15" w:rsidRPr="001A7E15" w:rsidRDefault="001A7E15" w:rsidP="00A54FBC">
            <w:pPr>
              <w:numPr>
                <w:ilvl w:val="0"/>
                <w:numId w:val="4"/>
              </w:numPr>
              <w:spacing w:after="0" w:line="240" w:lineRule="auto"/>
              <w:ind w:left="576" w:hanging="288"/>
              <w:jc w:val="both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1A7E15">
              <w:rPr>
                <w:rFonts w:ascii="Times New Roman" w:hAnsi="Times New Roman"/>
                <w:sz w:val="20"/>
                <w:szCs w:val="20"/>
                <w:lang w:val="hr-HR"/>
              </w:rPr>
              <w:t>Perlmann-Balme M. und andere (2005). EM NEU, Niveaustufe B2. Ismaning: Hueber Verlag.</w:t>
            </w:r>
          </w:p>
          <w:p w:rsidR="001A7E15" w:rsidRPr="001A7E15" w:rsidRDefault="001A7E15" w:rsidP="00A54FB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576" w:hanging="28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E15">
              <w:rPr>
                <w:rFonts w:ascii="Times New Roman" w:hAnsi="Times New Roman"/>
                <w:sz w:val="20"/>
                <w:szCs w:val="20"/>
              </w:rPr>
              <w:t>Енгел/Мразовић (1986)</w:t>
            </w:r>
            <w:r w:rsidRPr="001A7E15">
              <w:rPr>
                <w:rFonts w:ascii="Times New Roman" w:hAnsi="Times New Roman"/>
                <w:sz w:val="20"/>
                <w:szCs w:val="20"/>
                <w:rtl/>
                <w:lang w:bidi="he-IL"/>
              </w:rPr>
              <w:t>.</w:t>
            </w:r>
            <w:r w:rsidRPr="001A7E15">
              <w:rPr>
                <w:rFonts w:ascii="Times New Roman" w:hAnsi="Times New Roman"/>
                <w:sz w:val="20"/>
                <w:szCs w:val="20"/>
              </w:rPr>
              <w:t xml:space="preserve"> U. Engel/P. Mrazović. Kontrastive Grammatik Deutsch- Serbokroatisch, Mannheim/Novi Sad: </w:t>
            </w:r>
            <w:r w:rsidR="009B2E72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1A7E15">
              <w:rPr>
                <w:rFonts w:ascii="Times New Roman" w:hAnsi="Times New Roman"/>
                <w:sz w:val="20"/>
                <w:szCs w:val="20"/>
              </w:rPr>
              <w:t>Institut für deutsche Sprache/</w:t>
            </w:r>
            <w:r w:rsidRPr="001A7E15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 Institut za strane jezike i književnost.</w:t>
            </w:r>
          </w:p>
          <w:p w:rsidR="001A7E15" w:rsidRPr="001A7E15" w:rsidRDefault="001A7E15" w:rsidP="00A54FB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576" w:hanging="28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E15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Đukanović J. (2002). </w:t>
            </w:r>
            <w:r w:rsidRPr="001A7E15">
              <w:rPr>
                <w:rFonts w:ascii="Times New Roman" w:hAnsi="Times New Roman"/>
                <w:sz w:val="20"/>
                <w:szCs w:val="20"/>
              </w:rPr>
              <w:t>Mali</w:t>
            </w:r>
            <w:r w:rsidRPr="001A7E15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1A7E15">
              <w:rPr>
                <w:rFonts w:ascii="Times New Roman" w:hAnsi="Times New Roman"/>
                <w:sz w:val="20"/>
                <w:szCs w:val="20"/>
              </w:rPr>
              <w:t>Duden</w:t>
            </w:r>
            <w:r w:rsidRPr="001A7E15">
              <w:rPr>
                <w:rFonts w:ascii="Times New Roman" w:hAnsi="Times New Roman"/>
                <w:sz w:val="20"/>
                <w:szCs w:val="20"/>
                <w:lang w:val="hr-HR"/>
              </w:rPr>
              <w:t>. Beograd: Utilia.</w:t>
            </w:r>
          </w:p>
          <w:p w:rsidR="001A7E15" w:rsidRPr="001A7E15" w:rsidRDefault="001A7E15" w:rsidP="00A54FB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576" w:hanging="28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E15">
              <w:rPr>
                <w:rFonts w:ascii="Times New Roman" w:hAnsi="Times New Roman"/>
                <w:sz w:val="20"/>
                <w:szCs w:val="20"/>
                <w:lang w:val="hr-HR"/>
              </w:rPr>
              <w:t>Hall K. (2001). Übungsgrammatik für Fortgeschrittene. München: Hueber Verlag.</w:t>
            </w:r>
          </w:p>
          <w:p w:rsidR="001A7E15" w:rsidRPr="001A7E15" w:rsidRDefault="001A7E15" w:rsidP="00A54FB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576" w:hanging="288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1A7E15">
              <w:rPr>
                <w:rFonts w:ascii="Times New Roman" w:hAnsi="Times New Roman"/>
                <w:sz w:val="20"/>
                <w:szCs w:val="20"/>
                <w:lang w:val="hr-HR"/>
              </w:rPr>
              <w:t>Popović M. (2009). Nemačko srpski, srpsko-nemački. Beograd: ЈРЈ.</w:t>
            </w:r>
          </w:p>
          <w:p w:rsidR="001A7E15" w:rsidRPr="001A7E15" w:rsidRDefault="001A7E15" w:rsidP="00A54FBC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E1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Аутентични материјали из различитих извора везани за педагогију и методику.</w:t>
            </w:r>
          </w:p>
          <w:p w:rsidR="00A51828" w:rsidRPr="00A51828" w:rsidRDefault="00A51828" w:rsidP="001A7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</w:p>
        </w:tc>
      </w:tr>
      <w:tr w:rsidR="00A51828" w:rsidRPr="002122A9">
        <w:trPr>
          <w:jc w:val="center"/>
        </w:trPr>
        <w:tc>
          <w:tcPr>
            <w:tcW w:w="9210" w:type="dxa"/>
            <w:gridSpan w:val="6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  <w:t xml:space="preserve">Број часова </w:t>
            </w:r>
            <w:r w:rsidRPr="00A51828">
              <w:rPr>
                <w:rFonts w:ascii="Times New Roman" w:eastAsia="Times New Roman" w:hAnsi="Times New Roman"/>
                <w:b/>
                <w:sz w:val="20"/>
                <w:szCs w:val="20"/>
                <w:lang w:val="sr-Cyrl-CS" w:eastAsia="sr-Latn-CS"/>
              </w:rPr>
              <w:t>активне наставе</w:t>
            </w:r>
          </w:p>
        </w:tc>
        <w:tc>
          <w:tcPr>
            <w:tcW w:w="1778" w:type="dxa"/>
            <w:gridSpan w:val="2"/>
            <w:vMerge w:val="restart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Остали часови</w:t>
            </w:r>
          </w:p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val="sr-Cyrl-CS" w:eastAsia="sr-Latn-CS"/>
              </w:rPr>
            </w:pPr>
          </w:p>
        </w:tc>
      </w:tr>
      <w:tr w:rsidR="00A51828" w:rsidRPr="002122A9">
        <w:trPr>
          <w:jc w:val="center"/>
        </w:trPr>
        <w:tc>
          <w:tcPr>
            <w:tcW w:w="1722" w:type="dxa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Предавања: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30 </w:t>
            </w:r>
          </w:p>
        </w:tc>
        <w:tc>
          <w:tcPr>
            <w:tcW w:w="1166" w:type="dxa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Вежбе: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30</w:t>
            </w:r>
          </w:p>
        </w:tc>
        <w:tc>
          <w:tcPr>
            <w:tcW w:w="3025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Други облици наставе:</w:t>
            </w:r>
          </w:p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297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Студијски истраживачки рад:</w:t>
            </w:r>
          </w:p>
        </w:tc>
        <w:tc>
          <w:tcPr>
            <w:tcW w:w="1778" w:type="dxa"/>
            <w:gridSpan w:val="2"/>
            <w:vMerge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sr-Latn-CS"/>
              </w:rPr>
            </w:pP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:rsidR="00A51828" w:rsidRPr="00C92F41" w:rsidRDefault="00C92F41" w:rsidP="009B2E72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2F41">
              <w:rPr>
                <w:rFonts w:ascii="Times New Roman" w:hAnsi="Times New Roman"/>
                <w:sz w:val="20"/>
                <w:szCs w:val="20"/>
              </w:rPr>
              <w:t>У конципирању задатака смо помоћу одређених метода (вртлог идеја, мапе ума, учење по станицама, планске игре и игре по улогама) што више симулирали ситуације из пословног живота и спроводили пројекте. Притом смо тежили примени најразноврснијих метода, аудио-визуелних и презентацијских медија.</w:t>
            </w:r>
          </w:p>
        </w:tc>
      </w:tr>
      <w:tr w:rsidR="00A51828" w:rsidRPr="002122A9">
        <w:trPr>
          <w:jc w:val="center"/>
        </w:trPr>
        <w:tc>
          <w:tcPr>
            <w:tcW w:w="10988" w:type="dxa"/>
            <w:gridSpan w:val="8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</w:tc>
      </w:tr>
      <w:tr w:rsidR="00A51828" w:rsidRPr="002122A9">
        <w:trPr>
          <w:jc w:val="center"/>
        </w:trPr>
        <w:tc>
          <w:tcPr>
            <w:tcW w:w="3846" w:type="dxa"/>
            <w:gridSpan w:val="3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sr-Cyrl-CS" w:eastAsia="sr-Latn-CS"/>
              </w:rPr>
              <w:t>Предиспитне обавезе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</w:t>
            </w: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оена</w:t>
            </w:r>
          </w:p>
        </w:tc>
        <w:tc>
          <w:tcPr>
            <w:tcW w:w="3581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Завршни испит </w:t>
            </w:r>
          </w:p>
        </w:tc>
        <w:tc>
          <w:tcPr>
            <w:tcW w:w="1405" w:type="dxa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</w:pPr>
            <w:r w:rsidRPr="00A5182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поена</w:t>
            </w:r>
          </w:p>
        </w:tc>
      </w:tr>
      <w:tr w:rsidR="00A51828" w:rsidRPr="002122A9">
        <w:trPr>
          <w:jc w:val="center"/>
        </w:trPr>
        <w:tc>
          <w:tcPr>
            <w:tcW w:w="3846" w:type="dxa"/>
            <w:gridSpan w:val="3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активност у току предавања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10</w:t>
            </w:r>
          </w:p>
        </w:tc>
        <w:tc>
          <w:tcPr>
            <w:tcW w:w="3581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писмени испит</w:t>
            </w:r>
          </w:p>
        </w:tc>
        <w:tc>
          <w:tcPr>
            <w:tcW w:w="1405" w:type="dxa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20</w:t>
            </w:r>
          </w:p>
        </w:tc>
      </w:tr>
      <w:tr w:rsidR="00A51828" w:rsidRPr="002122A9">
        <w:trPr>
          <w:jc w:val="center"/>
        </w:trPr>
        <w:tc>
          <w:tcPr>
            <w:tcW w:w="3846" w:type="dxa"/>
            <w:gridSpan w:val="3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практична настава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81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усмени испит</w:t>
            </w:r>
          </w:p>
        </w:tc>
        <w:tc>
          <w:tcPr>
            <w:tcW w:w="1405" w:type="dxa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A51828" w:rsidRPr="002122A9">
        <w:trPr>
          <w:jc w:val="center"/>
        </w:trPr>
        <w:tc>
          <w:tcPr>
            <w:tcW w:w="3846" w:type="dxa"/>
            <w:gridSpan w:val="3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колоквијум-и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3581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презентација пројекта</w:t>
            </w:r>
          </w:p>
        </w:tc>
        <w:tc>
          <w:tcPr>
            <w:tcW w:w="1405" w:type="dxa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20</w:t>
            </w:r>
          </w:p>
        </w:tc>
      </w:tr>
      <w:tr w:rsidR="00A51828" w:rsidRPr="002122A9">
        <w:trPr>
          <w:jc w:val="center"/>
        </w:trPr>
        <w:tc>
          <w:tcPr>
            <w:tcW w:w="3846" w:type="dxa"/>
            <w:gridSpan w:val="3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A51828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семинар-и</w:t>
            </w:r>
          </w:p>
        </w:tc>
        <w:tc>
          <w:tcPr>
            <w:tcW w:w="2156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581" w:type="dxa"/>
            <w:gridSpan w:val="2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405" w:type="dxa"/>
            <w:shd w:val="clear" w:color="auto" w:fill="auto"/>
          </w:tcPr>
          <w:p w:rsidR="00A51828" w:rsidRPr="00A51828" w:rsidRDefault="00A51828" w:rsidP="00A51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</w:p>
        </w:tc>
      </w:tr>
    </w:tbl>
    <w:p w:rsidR="00995E89" w:rsidRDefault="00995E89"/>
    <w:sectPr w:rsidR="00995E89" w:rsidSect="00A51828">
      <w:pgSz w:w="11906" w:h="16838" w:code="9"/>
      <w:pgMar w:top="232" w:right="567" w:bottom="23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93D56"/>
    <w:multiLevelType w:val="hybridMultilevel"/>
    <w:tmpl w:val="8AF2F530"/>
    <w:lvl w:ilvl="0" w:tplc="C5C6F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06D41"/>
    <w:multiLevelType w:val="hybridMultilevel"/>
    <w:tmpl w:val="5778E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CA26BE"/>
    <w:multiLevelType w:val="hybridMultilevel"/>
    <w:tmpl w:val="D7CE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A5219"/>
    <w:multiLevelType w:val="hybridMultilevel"/>
    <w:tmpl w:val="1B88B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F71639"/>
    <w:multiLevelType w:val="hybridMultilevel"/>
    <w:tmpl w:val="AF68B378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C55"/>
    <w:rsid w:val="000A428B"/>
    <w:rsid w:val="00151093"/>
    <w:rsid w:val="001A7E15"/>
    <w:rsid w:val="002122A9"/>
    <w:rsid w:val="00291C0A"/>
    <w:rsid w:val="002D0741"/>
    <w:rsid w:val="00344DA6"/>
    <w:rsid w:val="00353369"/>
    <w:rsid w:val="00453D59"/>
    <w:rsid w:val="00571ABF"/>
    <w:rsid w:val="00571CC6"/>
    <w:rsid w:val="006A3B63"/>
    <w:rsid w:val="006A5A44"/>
    <w:rsid w:val="00795E80"/>
    <w:rsid w:val="007D2C55"/>
    <w:rsid w:val="008A0C28"/>
    <w:rsid w:val="009231E3"/>
    <w:rsid w:val="009276FD"/>
    <w:rsid w:val="0094665B"/>
    <w:rsid w:val="00995E89"/>
    <w:rsid w:val="009B2E72"/>
    <w:rsid w:val="00A206E0"/>
    <w:rsid w:val="00A51828"/>
    <w:rsid w:val="00A54FBC"/>
    <w:rsid w:val="00C92F41"/>
    <w:rsid w:val="00E12284"/>
    <w:rsid w:val="00E46657"/>
    <w:rsid w:val="00E642EC"/>
    <w:rsid w:val="00E64C68"/>
    <w:rsid w:val="00EE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36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76F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76F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36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76F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76F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Joca</dc:creator>
  <cp:lastModifiedBy>Ljilja</cp:lastModifiedBy>
  <cp:revision>2</cp:revision>
  <dcterms:created xsi:type="dcterms:W3CDTF">2015-07-06T09:42:00Z</dcterms:created>
  <dcterms:modified xsi:type="dcterms:W3CDTF">2015-07-06T09:42:00Z</dcterms:modified>
</cp:coreProperties>
</file>